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E8AF" w14:textId="3DAB563B" w:rsidR="003C2511" w:rsidRPr="0054484E" w:rsidRDefault="00173105" w:rsidP="0093180A">
      <w:pPr>
        <w:spacing w:before="16320" w:after="100" w:afterAutospacing="1" w:line="240" w:lineRule="auto"/>
        <w:ind w:left="1134"/>
        <w:rPr>
          <w:noProof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6DB47739" wp14:editId="507B3BD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595870" cy="10220325"/>
            <wp:effectExtent l="0" t="0" r="5080" b="9525"/>
            <wp:wrapNone/>
            <wp:docPr id="151510344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0344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870" cy="1022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9A7" w:rsidRPr="00A279A7">
        <w:rPr>
          <w:noProof/>
          <w:lang w:val="en-US"/>
        </w:rPr>
        <w:t>Source: OHID 2021, adapted from </w:t>
      </w:r>
      <w:hyperlink r:id="rId6" w:history="1">
        <w:r w:rsidR="00A279A7" w:rsidRPr="00A279A7">
          <w:rPr>
            <w:rStyle w:val="Hyperlink"/>
            <w:noProof/>
            <w:lang w:val="en-US"/>
          </w:rPr>
          <w:t>Place Based Approaches to Reduce Inequality</w:t>
        </w:r>
      </w:hyperlink>
    </w:p>
    <w:p w14:paraId="5C9F0F0D" w14:textId="63CB3B0D" w:rsidR="00DF18A4" w:rsidRDefault="00DF18A4">
      <w:pPr>
        <w:spacing w:before="0" w:after="160" w:line="278" w:lineRule="auto"/>
        <w:rPr>
          <w:noProof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06A5545E" wp14:editId="0A1409B5">
            <wp:extent cx="7560310" cy="6801485"/>
            <wp:effectExtent l="0" t="0" r="2540" b="0"/>
            <wp:docPr id="99447276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7276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680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A5DBB" w14:textId="53BAEE4C" w:rsidR="00DF18A4" w:rsidRPr="00927ACA" w:rsidRDefault="00927ACA" w:rsidP="00927ACA">
      <w:pPr>
        <w:spacing w:before="960" w:after="0" w:line="240" w:lineRule="auto"/>
        <w:ind w:left="1134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7ACA">
        <w:rPr>
          <w:rFonts w:eastAsia="Calibri" w:hAnsi="Trebuchet MS" w:cs="Calibri"/>
          <w:color w:val="000000" w:themeColor="text1"/>
          <w:kern w:val="24"/>
          <w:lang w:val="en-US" w:eastAsia="en-GB"/>
          <w14:ligatures w14:val="none"/>
        </w:rPr>
        <w:t xml:space="preserve">Source: adapted from </w:t>
      </w:r>
      <w:hyperlink r:id="rId8" w:history="1">
        <w:r w:rsidRPr="00927ACA">
          <w:rPr>
            <w:rStyle w:val="Hyperlink"/>
            <w:lang w:val="en-US" w:eastAsia="en-GB"/>
          </w:rPr>
          <w:t>Health Foundation</w:t>
        </w:r>
      </w:hyperlink>
      <w:r w:rsidRPr="00927ACA">
        <w:rPr>
          <w:rFonts w:eastAsia="Calibri" w:hAnsi="Trebuchet MS" w:cs="Calibri"/>
          <w:color w:val="000000" w:themeColor="text1"/>
          <w:kern w:val="24"/>
          <w:lang w:val="en-US" w:eastAsia="en-GB"/>
          <w14:ligatures w14:val="none"/>
        </w:rPr>
        <w:t>, 2023</w:t>
      </w:r>
    </w:p>
    <w:p w14:paraId="2766BD0A" w14:textId="5D114614" w:rsidR="00DF18A4" w:rsidRDefault="00DF18A4">
      <w:pPr>
        <w:spacing w:before="0" w:after="160" w:line="278" w:lineRule="auto"/>
        <w:rPr>
          <w:noProof/>
          <w:lang w:val="en-US"/>
        </w:rPr>
      </w:pPr>
      <w:r>
        <w:rPr>
          <w:noProof/>
          <w:lang w:val="en-US"/>
        </w:rPr>
        <w:br w:type="page"/>
      </w:r>
    </w:p>
    <w:p w14:paraId="5415BA4D" w14:textId="1A0AB24C" w:rsidR="007E6E38" w:rsidRDefault="007E6E38">
      <w:pPr>
        <w:spacing w:before="0" w:after="160" w:line="278" w:lineRule="auto"/>
        <w:rPr>
          <w:noProof/>
        </w:rPr>
      </w:pPr>
      <w:r>
        <w:rPr>
          <w:noProof/>
        </w:rPr>
        <w:lastRenderedPageBreak/>
        <w:drawing>
          <wp:inline distT="0" distB="0" distL="0" distR="0" wp14:anchorId="32BA3367" wp14:editId="3DC52DCF">
            <wp:extent cx="7602815" cy="10699199"/>
            <wp:effectExtent l="0" t="0" r="0" b="6985"/>
            <wp:docPr id="184442505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42505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815" cy="1069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1873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552"/>
        <w:gridCol w:w="6321"/>
      </w:tblGrid>
      <w:tr w:rsidR="005F46E5" w:rsidRPr="002A2FDA" w14:paraId="358980D9" w14:textId="77777777" w:rsidTr="001A514A">
        <w:trPr>
          <w:trHeight w:val="751"/>
        </w:trPr>
        <w:tc>
          <w:tcPr>
            <w:tcW w:w="1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72" w:type="dxa"/>
              <w:left w:w="567" w:type="dxa"/>
              <w:bottom w:w="72" w:type="dxa"/>
              <w:right w:w="567" w:type="dxa"/>
            </w:tcMar>
            <w:vAlign w:val="center"/>
          </w:tcPr>
          <w:p w14:paraId="5A316F59" w14:textId="738C479A" w:rsidR="005F46E5" w:rsidRPr="00354FC7" w:rsidRDefault="00354FC7" w:rsidP="00354FC7">
            <w:pPr>
              <w:spacing w:before="0" w:after="0" w:line="240" w:lineRule="auto"/>
              <w:jc w:val="center"/>
              <w:rPr>
                <w:rFonts w:eastAsiaTheme="minorEastAsia" w:hAnsi="Trebuchet MS"/>
                <w:b/>
                <w:bCs/>
                <w:color w:val="FFFFFF" w:themeColor="background1"/>
                <w:kern w:val="24"/>
                <w:sz w:val="36"/>
                <w:szCs w:val="36"/>
                <w:lang w:eastAsia="en-GB"/>
                <w14:ligatures w14:val="none"/>
              </w:rPr>
            </w:pPr>
            <w:r w:rsidRPr="00354FC7">
              <w:rPr>
                <w:rFonts w:eastAsiaTheme="minorEastAsia" w:hAnsi="Trebuchet MS"/>
                <w:b/>
                <w:bCs/>
                <w:color w:val="FFFFFF" w:themeColor="background1"/>
                <w:kern w:val="24"/>
                <w:sz w:val="36"/>
                <w:szCs w:val="36"/>
                <w:lang w:eastAsia="en-GB"/>
                <w14:ligatures w14:val="none"/>
              </w:rPr>
              <w:lastRenderedPageBreak/>
              <w:t>A practical guide to thinking about health inequalities</w:t>
            </w:r>
          </w:p>
        </w:tc>
      </w:tr>
      <w:tr w:rsidR="002A2FDA" w:rsidRPr="002A2FDA" w14:paraId="12F51BB6" w14:textId="77777777" w:rsidTr="001A514A">
        <w:trPr>
          <w:trHeight w:val="751"/>
        </w:trPr>
        <w:tc>
          <w:tcPr>
            <w:tcW w:w="1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B500"/>
            <w:tcMar>
              <w:top w:w="72" w:type="dxa"/>
              <w:left w:w="567" w:type="dxa"/>
              <w:bottom w:w="72" w:type="dxa"/>
              <w:right w:w="567" w:type="dxa"/>
            </w:tcMar>
            <w:vAlign w:val="center"/>
            <w:hideMark/>
          </w:tcPr>
          <w:p w14:paraId="5453190E" w14:textId="77777777" w:rsidR="002A2FDA" w:rsidRPr="002A2FDA" w:rsidRDefault="002A2FDA" w:rsidP="002A2FDA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F3D85">
              <w:rPr>
                <w:rFonts w:eastAsiaTheme="minorEastAsia" w:hAnsi="Trebuchet MS"/>
                <w:b/>
                <w:bCs/>
                <w:kern w:val="24"/>
                <w:sz w:val="28"/>
                <w:szCs w:val="28"/>
                <w:lang w:eastAsia="en-GB"/>
                <w14:ligatures w14:val="none"/>
              </w:rPr>
              <w:t>Where is there national evidence of Health Inequalities about my area of interest?</w:t>
            </w:r>
          </w:p>
        </w:tc>
      </w:tr>
      <w:tr w:rsidR="002A2FDA" w:rsidRPr="002A2FDA" w14:paraId="6281F217" w14:textId="77777777" w:rsidTr="001A514A">
        <w:trPr>
          <w:trHeight w:val="642"/>
        </w:trPr>
        <w:tc>
          <w:tcPr>
            <w:tcW w:w="118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567" w:type="dxa"/>
              <w:bottom w:w="72" w:type="dxa"/>
              <w:right w:w="567" w:type="dxa"/>
            </w:tcMar>
            <w:vAlign w:val="center"/>
            <w:hideMark/>
          </w:tcPr>
          <w:p w14:paraId="6034BEA0" w14:textId="04FF3BAE" w:rsidR="002A2FDA" w:rsidRPr="002A2FDA" w:rsidRDefault="00E56BA0" w:rsidP="002A2FDA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Trebuchet MS" w:eastAsia="Times New Roman" w:hAnsi="Trebuchet MS" w:cs="Arial"/>
                <w:color w:val="000000" w:themeColor="dark1"/>
                <w:kern w:val="24"/>
                <w:lang w:eastAsia="en-GB"/>
                <w14:ligatures w14:val="none"/>
              </w:rPr>
              <w:t>Type your answer here</w:t>
            </w:r>
          </w:p>
        </w:tc>
      </w:tr>
      <w:tr w:rsidR="002A2FDA" w:rsidRPr="002A2FDA" w14:paraId="03B8872C" w14:textId="77777777" w:rsidTr="001A514A">
        <w:trPr>
          <w:trHeight w:val="382"/>
        </w:trPr>
        <w:tc>
          <w:tcPr>
            <w:tcW w:w="1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567" w:type="dxa"/>
              <w:bottom w:w="72" w:type="dxa"/>
              <w:right w:w="567" w:type="dxa"/>
            </w:tcMar>
            <w:vAlign w:val="center"/>
            <w:hideMark/>
          </w:tcPr>
          <w:p w14:paraId="159156B8" w14:textId="77777777" w:rsidR="002A2FDA" w:rsidRPr="002A2FDA" w:rsidRDefault="002A2FDA" w:rsidP="002A2FDA">
            <w:pPr>
              <w:spacing w:before="0" w:after="0" w:line="240" w:lineRule="auto"/>
              <w:rPr>
                <w:rFonts w:ascii="Arial" w:eastAsia="Times New Roman" w:hAnsi="Arial" w:cs="Arial"/>
                <w:color w:val="002060"/>
                <w:kern w:val="0"/>
                <w:lang w:eastAsia="en-GB"/>
                <w14:ligatures w14:val="none"/>
              </w:rPr>
            </w:pPr>
            <w:r w:rsidRPr="002A2FDA">
              <w:rPr>
                <w:rFonts w:ascii="Trebuchet MS" w:eastAsia="Times New Roman" w:hAnsi="Trebuchet MS" w:cs="Arial"/>
                <w:color w:val="002060"/>
                <w:kern w:val="24"/>
                <w:lang w:eastAsia="en-GB"/>
                <w14:ligatures w14:val="none"/>
              </w:rPr>
              <w:t>Collect the evidence</w:t>
            </w:r>
            <w:r w:rsidRPr="002A2FDA">
              <w:rPr>
                <w:rFonts w:ascii="Arial" w:eastAsia="Times New Roman" w:hAnsi="Arial" w:cs="Arial"/>
                <w:color w:val="002060"/>
                <w:kern w:val="24"/>
                <w:lang w:eastAsia="en-GB"/>
                <w14:ligatures w14:val="none"/>
              </w:rPr>
              <w:t>​</w:t>
            </w:r>
          </w:p>
        </w:tc>
      </w:tr>
      <w:tr w:rsidR="002A2FDA" w:rsidRPr="002A2FDA" w14:paraId="2D06B31A" w14:textId="77777777" w:rsidTr="001A514A">
        <w:trPr>
          <w:trHeight w:val="834"/>
        </w:trPr>
        <w:tc>
          <w:tcPr>
            <w:tcW w:w="1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7D31"/>
            <w:tcMar>
              <w:top w:w="72" w:type="dxa"/>
              <w:left w:w="567" w:type="dxa"/>
              <w:bottom w:w="72" w:type="dxa"/>
              <w:right w:w="567" w:type="dxa"/>
            </w:tcMar>
            <w:vAlign w:val="center"/>
            <w:hideMark/>
          </w:tcPr>
          <w:p w14:paraId="59264A8C" w14:textId="77777777" w:rsidR="002A2FDA" w:rsidRPr="002A2FDA" w:rsidRDefault="002A2FDA" w:rsidP="002A2FDA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F3D85">
              <w:rPr>
                <w:rFonts w:eastAsiaTheme="minorEastAsia" w:hAnsi="Trebuchet MS"/>
                <w:b/>
                <w:bCs/>
                <w:kern w:val="24"/>
                <w:sz w:val="28"/>
                <w:szCs w:val="28"/>
                <w:lang w:eastAsia="en-GB"/>
                <w14:ligatures w14:val="none"/>
              </w:rPr>
              <w:t>Where is there readily available local information on health inequalities in my area of interest?</w:t>
            </w:r>
          </w:p>
        </w:tc>
      </w:tr>
      <w:tr w:rsidR="002A2FDA" w:rsidRPr="002A2FDA" w14:paraId="46554BAA" w14:textId="77777777" w:rsidTr="00484B1F">
        <w:trPr>
          <w:trHeight w:val="667"/>
        </w:trPr>
        <w:tc>
          <w:tcPr>
            <w:tcW w:w="118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567" w:type="dxa"/>
              <w:bottom w:w="72" w:type="dxa"/>
              <w:right w:w="567" w:type="dxa"/>
            </w:tcMar>
            <w:vAlign w:val="center"/>
            <w:hideMark/>
          </w:tcPr>
          <w:p w14:paraId="7511C8E7" w14:textId="77777777" w:rsidR="002A2FDA" w:rsidRPr="002A2FDA" w:rsidRDefault="002A2FDA" w:rsidP="002A2FDA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A2FDA">
              <w:rPr>
                <w:rFonts w:ascii="Trebuchet MS" w:eastAsia="Times New Roman" w:hAnsi="Trebuchet MS" w:cs="Arial"/>
                <w:color w:val="000000" w:themeColor="dark1"/>
                <w:kern w:val="24"/>
                <w:lang w:eastAsia="en-GB"/>
                <w14:ligatures w14:val="none"/>
              </w:rPr>
              <w:t xml:space="preserve">I can collate data from the following sources: </w:t>
            </w:r>
          </w:p>
        </w:tc>
      </w:tr>
      <w:tr w:rsidR="002A2FDA" w:rsidRPr="002A2FDA" w14:paraId="500BF9FE" w14:textId="77777777" w:rsidTr="00484B1F">
        <w:trPr>
          <w:trHeight w:val="581"/>
        </w:trPr>
        <w:tc>
          <w:tcPr>
            <w:tcW w:w="118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567" w:type="dxa"/>
              <w:bottom w:w="72" w:type="dxa"/>
              <w:right w:w="567" w:type="dxa"/>
            </w:tcMar>
            <w:vAlign w:val="center"/>
            <w:hideMark/>
          </w:tcPr>
          <w:p w14:paraId="51449B70" w14:textId="77777777" w:rsidR="002A2FDA" w:rsidRPr="002A2FDA" w:rsidRDefault="002A2FDA" w:rsidP="002A2FDA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A2FDA">
              <w:rPr>
                <w:rFonts w:ascii="Trebuchet MS" w:eastAsia="Times New Roman" w:hAnsi="Trebuchet MS" w:cs="Arial"/>
                <w:color w:val="000000" w:themeColor="dark1"/>
                <w:kern w:val="24"/>
                <w:lang w:eastAsia="en-GB"/>
                <w14:ligatures w14:val="none"/>
              </w:rPr>
              <w:t>There is no readily available information so I could look at the following sources:</w:t>
            </w:r>
          </w:p>
        </w:tc>
      </w:tr>
      <w:tr w:rsidR="002A2FDA" w:rsidRPr="002A2FDA" w14:paraId="1B1FC04A" w14:textId="77777777" w:rsidTr="001A514A">
        <w:trPr>
          <w:trHeight w:val="332"/>
        </w:trPr>
        <w:tc>
          <w:tcPr>
            <w:tcW w:w="1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567" w:type="dxa"/>
              <w:bottom w:w="72" w:type="dxa"/>
              <w:right w:w="567" w:type="dxa"/>
            </w:tcMar>
            <w:vAlign w:val="center"/>
            <w:hideMark/>
          </w:tcPr>
          <w:p w14:paraId="003C0F33" w14:textId="77777777" w:rsidR="002A2FDA" w:rsidRPr="002A2FDA" w:rsidRDefault="002A2FDA" w:rsidP="002A2FDA">
            <w:pPr>
              <w:spacing w:before="0" w:after="0" w:line="240" w:lineRule="auto"/>
              <w:rPr>
                <w:rFonts w:ascii="Arial" w:eastAsia="Times New Roman" w:hAnsi="Arial" w:cs="Arial"/>
                <w:color w:val="00206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A2FDA">
              <w:rPr>
                <w:rFonts w:eastAsiaTheme="minorEastAsia" w:hAnsi="Trebuchet MS"/>
                <w:color w:val="002060"/>
                <w:kern w:val="24"/>
                <w:lang w:eastAsia="en-GB"/>
                <w14:ligatures w14:val="none"/>
              </w:rPr>
              <w:t>Collect the evidence</w:t>
            </w:r>
          </w:p>
        </w:tc>
      </w:tr>
      <w:tr w:rsidR="002A2FDA" w:rsidRPr="002A2FDA" w14:paraId="7C1495AD" w14:textId="77777777" w:rsidTr="001A514A">
        <w:trPr>
          <w:trHeight w:val="772"/>
        </w:trPr>
        <w:tc>
          <w:tcPr>
            <w:tcW w:w="1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72" w:type="dxa"/>
              <w:left w:w="567" w:type="dxa"/>
              <w:bottom w:w="72" w:type="dxa"/>
              <w:right w:w="567" w:type="dxa"/>
            </w:tcMar>
            <w:vAlign w:val="center"/>
            <w:hideMark/>
          </w:tcPr>
          <w:p w14:paraId="2C20A988" w14:textId="77777777" w:rsidR="002A2FDA" w:rsidRPr="002A2FDA" w:rsidRDefault="002A2FDA" w:rsidP="002A2FDA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A2FDA">
              <w:rPr>
                <w:rFonts w:eastAsiaTheme="minorEastAsia" w:hAnsi="Trebuchet MS"/>
                <w:b/>
                <w:bCs/>
                <w:color w:val="FFFFFF" w:themeColor="background1"/>
                <w:kern w:val="24"/>
                <w:sz w:val="28"/>
                <w:szCs w:val="28"/>
                <w:lang w:eastAsia="en-GB"/>
                <w14:ligatures w14:val="none"/>
              </w:rPr>
              <w:t xml:space="preserve">What gaps in health inequalities data have I identified locally, can I capture this information? </w:t>
            </w:r>
          </w:p>
        </w:tc>
      </w:tr>
      <w:tr w:rsidR="002A2FDA" w:rsidRPr="002A2FDA" w14:paraId="098D8ED5" w14:textId="77777777" w:rsidTr="00484B1F">
        <w:trPr>
          <w:trHeight w:val="547"/>
        </w:trPr>
        <w:tc>
          <w:tcPr>
            <w:tcW w:w="118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567" w:type="dxa"/>
              <w:bottom w:w="72" w:type="dxa"/>
              <w:right w:w="567" w:type="dxa"/>
            </w:tcMar>
            <w:vAlign w:val="center"/>
            <w:hideMark/>
          </w:tcPr>
          <w:p w14:paraId="3CBF14CB" w14:textId="77777777" w:rsidR="002A2FDA" w:rsidRPr="002A2FDA" w:rsidRDefault="002A2FDA" w:rsidP="002A2FDA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A2FDA">
              <w:rPr>
                <w:rFonts w:ascii="Trebuchet MS" w:eastAsia="Times New Roman" w:hAnsi="Trebuchet MS" w:cs="Arial"/>
                <w:color w:val="000000" w:themeColor="dark1"/>
                <w:kern w:val="24"/>
                <w:lang w:eastAsia="en-GB"/>
                <w14:ligatures w14:val="none"/>
              </w:rPr>
              <w:t>Additional research or engagement work to consider</w:t>
            </w:r>
            <w:r w:rsidRPr="002A2FDA">
              <w:rPr>
                <w:rFonts w:ascii="Arial" w:eastAsia="Times New Roman" w:hAnsi="Arial" w:cs="Arial"/>
                <w:color w:val="000000" w:themeColor="dark1"/>
                <w:kern w:val="24"/>
                <w:lang w:eastAsia="en-GB"/>
                <w14:ligatures w14:val="none"/>
              </w:rPr>
              <w:t>​</w:t>
            </w:r>
            <w:r w:rsidRPr="002A2FDA">
              <w:rPr>
                <w:rFonts w:ascii="Trebuchet MS" w:eastAsia="Times New Roman" w:hAnsi="Trebuchet MS" w:cs="Arial"/>
                <w:color w:val="000000" w:themeColor="dark1"/>
                <w:kern w:val="24"/>
                <w:lang w:eastAsia="en-GB"/>
                <w14:ligatures w14:val="none"/>
              </w:rPr>
              <w:t xml:space="preserve">: </w:t>
            </w:r>
          </w:p>
        </w:tc>
      </w:tr>
      <w:tr w:rsidR="002A2FDA" w:rsidRPr="002A2FDA" w14:paraId="10B445FF" w14:textId="77777777" w:rsidTr="00484B1F">
        <w:trPr>
          <w:trHeight w:val="557"/>
        </w:trPr>
        <w:tc>
          <w:tcPr>
            <w:tcW w:w="118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567" w:type="dxa"/>
              <w:bottom w:w="72" w:type="dxa"/>
              <w:right w:w="567" w:type="dxa"/>
            </w:tcMar>
            <w:vAlign w:val="center"/>
            <w:hideMark/>
          </w:tcPr>
          <w:p w14:paraId="16AD481D" w14:textId="77777777" w:rsidR="002A2FDA" w:rsidRPr="002A2FDA" w:rsidRDefault="002A2FDA" w:rsidP="002A2FDA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A2FDA">
              <w:rPr>
                <w:rFonts w:ascii="Trebuchet MS" w:eastAsia="Times New Roman" w:hAnsi="Trebuchet MS" w:cs="Arial"/>
                <w:color w:val="000000" w:themeColor="dark1"/>
                <w:kern w:val="24"/>
                <w:lang w:eastAsia="en-GB"/>
                <w14:ligatures w14:val="none"/>
              </w:rPr>
              <w:t>New data analysis using local data that is collected but not routinely looked at</w:t>
            </w:r>
            <w:r w:rsidRPr="002A2FDA">
              <w:rPr>
                <w:rFonts w:ascii="Arial" w:eastAsia="Times New Roman" w:hAnsi="Arial" w:cs="Arial"/>
                <w:color w:val="000000" w:themeColor="dark1"/>
                <w:kern w:val="24"/>
                <w:lang w:eastAsia="en-GB"/>
                <w14:ligatures w14:val="none"/>
              </w:rPr>
              <w:t>​</w:t>
            </w:r>
            <w:r w:rsidRPr="002A2FDA">
              <w:rPr>
                <w:rFonts w:ascii="Trebuchet MS" w:eastAsia="Times New Roman" w:hAnsi="Trebuchet MS" w:cs="Arial"/>
                <w:color w:val="000000" w:themeColor="dark1"/>
                <w:kern w:val="24"/>
                <w:lang w:eastAsia="en-GB"/>
                <w14:ligatures w14:val="none"/>
              </w:rPr>
              <w:t>:</w:t>
            </w:r>
          </w:p>
        </w:tc>
      </w:tr>
      <w:tr w:rsidR="002A2FDA" w:rsidRPr="002A2FDA" w14:paraId="450CC294" w14:textId="77777777" w:rsidTr="001A514A">
        <w:trPr>
          <w:trHeight w:val="401"/>
        </w:trPr>
        <w:tc>
          <w:tcPr>
            <w:tcW w:w="1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567" w:type="dxa"/>
              <w:bottom w:w="72" w:type="dxa"/>
              <w:right w:w="567" w:type="dxa"/>
            </w:tcMar>
            <w:vAlign w:val="center"/>
            <w:hideMark/>
          </w:tcPr>
          <w:p w14:paraId="0C58C867" w14:textId="59123D14" w:rsidR="002A2FDA" w:rsidRPr="002A2FDA" w:rsidRDefault="002A2FDA" w:rsidP="002A2FDA">
            <w:pPr>
              <w:spacing w:before="0" w:after="0" w:line="240" w:lineRule="auto"/>
              <w:rPr>
                <w:rFonts w:ascii="Arial" w:eastAsia="Times New Roman" w:hAnsi="Arial" w:cs="Arial"/>
                <w:color w:val="00206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A2FDA">
              <w:rPr>
                <w:rFonts w:ascii="Trebuchet MS" w:eastAsia="Times New Roman" w:hAnsi="Trebuchet MS" w:cs="Arial"/>
                <w:color w:val="002060"/>
                <w:kern w:val="24"/>
                <w:lang w:eastAsia="en-GB"/>
                <w14:ligatures w14:val="none"/>
              </w:rPr>
              <w:t>Collect the evidence if possible</w:t>
            </w:r>
            <w:r w:rsidRPr="002A2FDA">
              <w:rPr>
                <w:rFonts w:ascii="Arial" w:eastAsia="Times New Roman" w:hAnsi="Arial" w:cs="Arial"/>
                <w:color w:val="002060"/>
                <w:kern w:val="24"/>
                <w:lang w:eastAsia="en-GB"/>
                <w14:ligatures w14:val="none"/>
              </w:rPr>
              <w:t>​</w:t>
            </w:r>
          </w:p>
        </w:tc>
      </w:tr>
      <w:tr w:rsidR="002A2FDA" w:rsidRPr="002A2FDA" w14:paraId="07FE01D1" w14:textId="77777777" w:rsidTr="001A514A">
        <w:trPr>
          <w:trHeight w:val="290"/>
        </w:trPr>
        <w:tc>
          <w:tcPr>
            <w:tcW w:w="1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tcMar>
              <w:top w:w="72" w:type="dxa"/>
              <w:left w:w="567" w:type="dxa"/>
              <w:bottom w:w="72" w:type="dxa"/>
              <w:right w:w="567" w:type="dxa"/>
            </w:tcMar>
            <w:vAlign w:val="center"/>
            <w:hideMark/>
          </w:tcPr>
          <w:p w14:paraId="15917339" w14:textId="77777777" w:rsidR="002A2FDA" w:rsidRPr="002A2FDA" w:rsidRDefault="002A2FDA" w:rsidP="002A2FDA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F3D85">
              <w:rPr>
                <w:rFonts w:eastAsiaTheme="minorEastAsia" w:hAnsi="Trebuchet MS"/>
                <w:b/>
                <w:bCs/>
                <w:kern w:val="24"/>
                <w:sz w:val="28"/>
                <w:szCs w:val="28"/>
                <w:lang w:eastAsia="en-GB"/>
                <w14:ligatures w14:val="none"/>
              </w:rPr>
              <w:t>What does this information show us about health inequalities?</w:t>
            </w:r>
          </w:p>
        </w:tc>
      </w:tr>
      <w:tr w:rsidR="002A2FDA" w:rsidRPr="002A2FDA" w14:paraId="5782F464" w14:textId="77777777" w:rsidTr="001A514A">
        <w:trPr>
          <w:trHeight w:val="349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567" w:type="dxa"/>
              <w:bottom w:w="114" w:type="dxa"/>
              <w:right w:w="15" w:type="dxa"/>
            </w:tcMar>
            <w:hideMark/>
          </w:tcPr>
          <w:p w14:paraId="36985391" w14:textId="77777777" w:rsidR="002A2FDA" w:rsidRPr="002A2FDA" w:rsidRDefault="002A2FDA" w:rsidP="002A2FDA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A2FDA">
              <w:rPr>
                <w:rFonts w:ascii="Trebuchet MS" w:eastAsia="Times New Roman" w:hAnsi="Trebuchet MS" w:cs="Arial"/>
                <w:color w:val="000000" w:themeColor="text1"/>
                <w:kern w:val="24"/>
                <w:lang w:eastAsia="en-GB"/>
                <w14:ligatures w14:val="none"/>
              </w:rPr>
              <w:t>What health inequalities have I identified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567" w:type="dxa"/>
            </w:tcMar>
            <w:vAlign w:val="center"/>
            <w:hideMark/>
          </w:tcPr>
          <w:p w14:paraId="0CCAB4B3" w14:textId="370115AF" w:rsidR="002A2FDA" w:rsidRPr="002A2FDA" w:rsidRDefault="002A2FDA" w:rsidP="002A2FDA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2A2FDA" w:rsidRPr="002A2FDA" w14:paraId="5A9CF2E2" w14:textId="77777777" w:rsidTr="001A514A">
        <w:trPr>
          <w:trHeight w:val="444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567" w:type="dxa"/>
              <w:bottom w:w="114" w:type="dxa"/>
              <w:right w:w="15" w:type="dxa"/>
            </w:tcMar>
            <w:hideMark/>
          </w:tcPr>
          <w:p w14:paraId="55E69777" w14:textId="77777777" w:rsidR="002A2FDA" w:rsidRPr="002A2FDA" w:rsidRDefault="002A2FDA" w:rsidP="002A2FDA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A2FDA">
              <w:rPr>
                <w:rFonts w:ascii="Trebuchet MS" w:eastAsia="Times New Roman" w:hAnsi="Trebuchet MS" w:cs="Arial"/>
                <w:color w:val="000000" w:themeColor="text1"/>
                <w:kern w:val="24"/>
                <w:lang w:eastAsia="en-GB"/>
                <w14:ligatures w14:val="none"/>
              </w:rPr>
              <w:t>How do these compare to (national) benchmarking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567" w:type="dxa"/>
            </w:tcMar>
            <w:vAlign w:val="center"/>
            <w:hideMark/>
          </w:tcPr>
          <w:p w14:paraId="0A4D82BB" w14:textId="77777777" w:rsidR="002A2FDA" w:rsidRPr="002A2FDA" w:rsidRDefault="002A2FDA" w:rsidP="002A2FDA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2A2FDA" w:rsidRPr="002A2FDA" w14:paraId="2DDCD33C" w14:textId="77777777" w:rsidTr="001A514A">
        <w:trPr>
          <w:trHeight w:val="559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567" w:type="dxa"/>
              <w:bottom w:w="114" w:type="dxa"/>
              <w:right w:w="15" w:type="dxa"/>
            </w:tcMar>
            <w:hideMark/>
          </w:tcPr>
          <w:p w14:paraId="521EB5B9" w14:textId="77777777" w:rsidR="002A2FDA" w:rsidRPr="002A2FDA" w:rsidRDefault="002A2FDA" w:rsidP="002A2FDA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A2FDA">
              <w:rPr>
                <w:rFonts w:ascii="Trebuchet MS" w:eastAsia="Times New Roman" w:hAnsi="Trebuchet MS" w:cs="Arial"/>
                <w:color w:val="000000" w:themeColor="text1"/>
                <w:kern w:val="24"/>
                <w:lang w:eastAsia="en-GB"/>
                <w14:ligatures w14:val="none"/>
              </w:rPr>
              <w:t>Are there any health inequalities which appear worse or better than would be expected?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567" w:type="dxa"/>
            </w:tcMar>
            <w:vAlign w:val="center"/>
            <w:hideMark/>
          </w:tcPr>
          <w:p w14:paraId="7F2E4A14" w14:textId="77777777" w:rsidR="002A2FDA" w:rsidRPr="002A2FDA" w:rsidRDefault="002A2FDA" w:rsidP="002A2FDA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2A2FDA" w:rsidRPr="002A2FDA" w14:paraId="3D2E464F" w14:textId="77777777" w:rsidTr="001A514A">
        <w:trPr>
          <w:trHeight w:val="826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567" w:type="dxa"/>
              <w:bottom w:w="114" w:type="dxa"/>
              <w:right w:w="15" w:type="dxa"/>
            </w:tcMar>
            <w:hideMark/>
          </w:tcPr>
          <w:p w14:paraId="0BA062EA" w14:textId="77777777" w:rsidR="002A2FDA" w:rsidRPr="002A2FDA" w:rsidRDefault="002A2FDA" w:rsidP="002A2FDA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A2FDA">
              <w:rPr>
                <w:rFonts w:ascii="Trebuchet MS" w:eastAsia="Times New Roman" w:hAnsi="Trebuchet MS" w:cs="Arial"/>
                <w:color w:val="000000" w:themeColor="text1"/>
                <w:kern w:val="24"/>
                <w:lang w:eastAsia="en-GB"/>
                <w14:ligatures w14:val="none"/>
              </w:rPr>
              <w:t>Which populations appear to be particularly at risk of health inequalities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567" w:type="dxa"/>
            </w:tcMar>
            <w:vAlign w:val="center"/>
            <w:hideMark/>
          </w:tcPr>
          <w:p w14:paraId="22FF74BD" w14:textId="77777777" w:rsidR="002A2FDA" w:rsidRPr="002A2FDA" w:rsidRDefault="002A2FDA" w:rsidP="002A2FDA">
            <w:pPr>
              <w:spacing w:before="0"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2A2FDA" w:rsidRPr="002A2FDA" w14:paraId="0AB8003F" w14:textId="77777777" w:rsidTr="00F75745">
        <w:trPr>
          <w:trHeight w:val="357"/>
        </w:trPr>
        <w:tc>
          <w:tcPr>
            <w:tcW w:w="1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7CB3D"/>
            <w:tcMar>
              <w:top w:w="72" w:type="dxa"/>
              <w:left w:w="567" w:type="dxa"/>
              <w:bottom w:w="72" w:type="dxa"/>
              <w:right w:w="567" w:type="dxa"/>
            </w:tcMar>
            <w:vAlign w:val="center"/>
            <w:hideMark/>
          </w:tcPr>
          <w:p w14:paraId="334C21C3" w14:textId="77777777" w:rsidR="002A2FDA" w:rsidRPr="000818BA" w:rsidRDefault="002A2FDA" w:rsidP="002A2FD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0818BA">
              <w:rPr>
                <w:rFonts w:ascii="Trebuchet MS" w:eastAsia="Times New Roman" w:hAnsi="Trebuchet MS" w:cs="Arial"/>
                <w:b/>
                <w:bCs/>
                <w:kern w:val="24"/>
                <w:sz w:val="28"/>
                <w:szCs w:val="28"/>
                <w:lang w:eastAsia="en-GB"/>
                <w14:ligatures w14:val="none"/>
              </w:rPr>
              <w:t>How will this information be used?</w:t>
            </w:r>
          </w:p>
        </w:tc>
      </w:tr>
      <w:tr w:rsidR="002A2FDA" w:rsidRPr="002A2FDA" w14:paraId="00151D05" w14:textId="77777777" w:rsidTr="001A514A">
        <w:trPr>
          <w:trHeight w:val="1051"/>
        </w:trPr>
        <w:tc>
          <w:tcPr>
            <w:tcW w:w="118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EE3286" w14:textId="549DC727" w:rsidR="00083691" w:rsidRPr="002A2FDA" w:rsidRDefault="002A2FDA" w:rsidP="00083691">
            <w:pPr>
              <w:spacing w:before="0" w:after="0" w:line="240" w:lineRule="auto"/>
              <w:ind w:left="282"/>
              <w:rPr>
                <w:rFonts w:ascii="Trebuchet MS" w:eastAsia="Times New Roman" w:hAnsi="Trebuchet MS" w:cs="Arial"/>
                <w:color w:val="000000" w:themeColor="dark1"/>
                <w:kern w:val="24"/>
                <w:lang w:eastAsia="en-GB"/>
                <w14:ligatures w14:val="none"/>
              </w:rPr>
            </w:pPr>
            <w:r w:rsidRPr="002A2FDA">
              <w:rPr>
                <w:rFonts w:ascii="Trebuchet MS" w:eastAsia="Times New Roman" w:hAnsi="Trebuchet MS" w:cs="Arial"/>
                <w:color w:val="000000" w:themeColor="dark1"/>
                <w:kern w:val="24"/>
                <w:lang w:eastAsia="en-GB"/>
                <w14:ligatures w14:val="none"/>
              </w:rPr>
              <w:t>Add your answer</w:t>
            </w:r>
          </w:p>
        </w:tc>
      </w:tr>
    </w:tbl>
    <w:p w14:paraId="65E59B6F" w14:textId="2E770A02" w:rsidR="00774E63" w:rsidRDefault="00774E63" w:rsidP="007E6E38">
      <w:pPr>
        <w:spacing w:line="240" w:lineRule="auto"/>
      </w:pPr>
    </w:p>
    <w:sectPr w:rsidR="00774E63" w:rsidSect="007E6E3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38"/>
    <w:rsid w:val="000818BA"/>
    <w:rsid w:val="00083691"/>
    <w:rsid w:val="00170B8B"/>
    <w:rsid w:val="00171DD0"/>
    <w:rsid w:val="00173105"/>
    <w:rsid w:val="00192777"/>
    <w:rsid w:val="001A514A"/>
    <w:rsid w:val="001B4311"/>
    <w:rsid w:val="001E467B"/>
    <w:rsid w:val="00232E1A"/>
    <w:rsid w:val="002573E7"/>
    <w:rsid w:val="002A2FDA"/>
    <w:rsid w:val="002C4896"/>
    <w:rsid w:val="002F3D85"/>
    <w:rsid w:val="00341CD8"/>
    <w:rsid w:val="00354FC7"/>
    <w:rsid w:val="00361EE5"/>
    <w:rsid w:val="003C2511"/>
    <w:rsid w:val="003F02FE"/>
    <w:rsid w:val="00417EDA"/>
    <w:rsid w:val="00484B1F"/>
    <w:rsid w:val="004F0DA2"/>
    <w:rsid w:val="00543D8B"/>
    <w:rsid w:val="0054484E"/>
    <w:rsid w:val="005527B5"/>
    <w:rsid w:val="00593A8F"/>
    <w:rsid w:val="005F2BAB"/>
    <w:rsid w:val="005F46E5"/>
    <w:rsid w:val="00663CE7"/>
    <w:rsid w:val="006932E8"/>
    <w:rsid w:val="006B41D4"/>
    <w:rsid w:val="0077136E"/>
    <w:rsid w:val="00774E63"/>
    <w:rsid w:val="007D571F"/>
    <w:rsid w:val="007E365D"/>
    <w:rsid w:val="007E6E38"/>
    <w:rsid w:val="008442C6"/>
    <w:rsid w:val="00846C73"/>
    <w:rsid w:val="0087037D"/>
    <w:rsid w:val="00896755"/>
    <w:rsid w:val="00907C3F"/>
    <w:rsid w:val="00917D95"/>
    <w:rsid w:val="009238AE"/>
    <w:rsid w:val="00927ACA"/>
    <w:rsid w:val="0093180A"/>
    <w:rsid w:val="00964A94"/>
    <w:rsid w:val="00982C4A"/>
    <w:rsid w:val="009E3AC5"/>
    <w:rsid w:val="00A279A7"/>
    <w:rsid w:val="00A40012"/>
    <w:rsid w:val="00A6187A"/>
    <w:rsid w:val="00A9419E"/>
    <w:rsid w:val="00B100DE"/>
    <w:rsid w:val="00B14646"/>
    <w:rsid w:val="00B34030"/>
    <w:rsid w:val="00B61115"/>
    <w:rsid w:val="00C13B2B"/>
    <w:rsid w:val="00C3244B"/>
    <w:rsid w:val="00C553DB"/>
    <w:rsid w:val="00C63B98"/>
    <w:rsid w:val="00C84567"/>
    <w:rsid w:val="00C93F04"/>
    <w:rsid w:val="00C9639E"/>
    <w:rsid w:val="00DA2998"/>
    <w:rsid w:val="00DA57C0"/>
    <w:rsid w:val="00DF18A4"/>
    <w:rsid w:val="00E56BA0"/>
    <w:rsid w:val="00EC32FD"/>
    <w:rsid w:val="00F31E89"/>
    <w:rsid w:val="00F75745"/>
    <w:rsid w:val="00FA0AFE"/>
    <w:rsid w:val="00FC519A"/>
    <w:rsid w:val="00F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F473A"/>
  <w15:chartTrackingRefBased/>
  <w15:docId w15:val="{DC3412E4-8C78-45CA-8102-0E0ECEA3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BAB"/>
    <w:pPr>
      <w:spacing w:before="120"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F2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BAB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2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2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Sub">
    <w:name w:val="Heading 2 Sub"/>
    <w:basedOn w:val="TOCSub"/>
    <w:next w:val="Normal"/>
    <w:qFormat/>
    <w:rsid w:val="005F2BAB"/>
  </w:style>
  <w:style w:type="paragraph" w:customStyle="1" w:styleId="TOCSub">
    <w:name w:val="TOC Sub"/>
    <w:basedOn w:val="Normal"/>
    <w:qFormat/>
    <w:rsid w:val="005F2BAB"/>
  </w:style>
  <w:style w:type="character" w:customStyle="1" w:styleId="Heading1Char">
    <w:name w:val="Heading 1 Char"/>
    <w:basedOn w:val="DefaultParagraphFont"/>
    <w:link w:val="Heading1"/>
    <w:uiPriority w:val="9"/>
    <w:rsid w:val="005F2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2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2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F2B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B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B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B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B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B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F2BAB"/>
    <w:pPr>
      <w:ind w:left="720"/>
      <w:contextualSpacing/>
    </w:pPr>
    <w:rPr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5F2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BA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BAB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F2B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BAB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F2BAB"/>
    <w:pPr>
      <w:spacing w:before="240" w:after="0" w:line="259" w:lineRule="auto"/>
      <w:outlineLvl w:val="9"/>
    </w:pPr>
    <w:rPr>
      <w:color w:val="000000" w:themeColor="text1"/>
      <w:kern w:val="0"/>
      <w:sz w:val="32"/>
      <w:szCs w:val="32"/>
      <w:lang w:eastAsia="en-GB"/>
      <w14:ligatures w14:val="none"/>
    </w:rPr>
  </w:style>
  <w:style w:type="table" w:styleId="TableGrid">
    <w:name w:val="Table Grid"/>
    <w:basedOn w:val="TableNormal"/>
    <w:uiPriority w:val="39"/>
    <w:rsid w:val="007E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279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org.uk/evidence-hu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uk/government/publications/health-inequalities-place-based-approaches-to-reduce-inequalities/place-based-approaches-for-reducing-health-inequalities-main-repor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asicDocument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16381-3834-4133-A95A-ADC415DD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225</Words>
  <Characters>1242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Gardener</dc:creator>
  <cp:keywords/>
  <dc:description/>
  <cp:lastModifiedBy>Martine Gardener</cp:lastModifiedBy>
  <cp:revision>4</cp:revision>
  <dcterms:created xsi:type="dcterms:W3CDTF">2025-10-15T15:56:00Z</dcterms:created>
  <dcterms:modified xsi:type="dcterms:W3CDTF">2025-10-15T15:57:00Z</dcterms:modified>
</cp:coreProperties>
</file>